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700EB523" w:rsidR="001546B3" w:rsidRPr="00195FF4" w:rsidRDefault="00A7300F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1219E42" wp14:editId="463E0D2E">
            <wp:simplePos x="0" y="0"/>
            <wp:positionH relativeFrom="column">
              <wp:posOffset>1897838</wp:posOffset>
            </wp:positionH>
            <wp:positionV relativeFrom="paragraph">
              <wp:posOffset>9525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35EE" w14:textId="77777777" w:rsidR="00A7300F" w:rsidRDefault="00A7300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776FA84D" w14:textId="77777777" w:rsidR="00A7300F" w:rsidRDefault="00A7300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37E0C6F8" w:rsidR="00AD0FDE" w:rsidRPr="00195FF4" w:rsidRDefault="000234BD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Customer Service Master Class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C066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AC066A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</w:t>
      </w:r>
      <w:r w:rsidR="00A7300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,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</w:t>
      </w:r>
      <w:r w:rsidR="00A7300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</w:t>
      </w:r>
    </w:p>
    <w:p w14:paraId="15836034" w14:textId="77777777" w:rsidR="00AD0FDE" w:rsidRPr="00012F14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012F14">
        <w:rPr>
          <w:rFonts w:eastAsia="Times New Roman" w:cstheme="majorHAnsi"/>
          <w:b/>
          <w:bCs/>
          <w:lang w:eastAsia="en-GB"/>
        </w:rPr>
        <w:t>Overview:</w:t>
      </w:r>
    </w:p>
    <w:p w14:paraId="1282510B" w14:textId="76971748" w:rsidR="003001BA" w:rsidRPr="00012F14" w:rsidRDefault="003001BA" w:rsidP="003001BA">
      <w:pPr>
        <w:spacing w:before="150" w:after="100" w:afterAutospacing="1" w:line="240" w:lineRule="auto"/>
        <w:outlineLvl w:val="1"/>
      </w:pPr>
      <w:r w:rsidRPr="00012F14">
        <w:t>Organisations with a customer-focused outlook believe that the businesses long term successes dependent on the organisations commitment to customer satisfaction.</w:t>
      </w:r>
      <w:r w:rsidR="000234BD" w:rsidRPr="00012F14">
        <w:t xml:space="preserve"> </w:t>
      </w:r>
    </w:p>
    <w:p w14:paraId="1D6527FC" w14:textId="7A44F943" w:rsidR="000234BD" w:rsidRPr="00012F14" w:rsidRDefault="000234BD" w:rsidP="003001BA">
      <w:pPr>
        <w:spacing w:before="150" w:after="100" w:afterAutospacing="1" w:line="240" w:lineRule="auto"/>
        <w:outlineLvl w:val="1"/>
      </w:pPr>
      <w:r w:rsidRPr="00012F14">
        <w:t xml:space="preserve">Customer Focus requires vigilant integration of various factors that when combined will set the organisation apart from </w:t>
      </w:r>
      <w:r w:rsidR="00993F67" w:rsidRPr="00012F14">
        <w:t>its</w:t>
      </w:r>
      <w:r w:rsidRPr="00012F14">
        <w:t xml:space="preserve"> competitors, attract and keep profitable customers as well as motivate staff and increase </w:t>
      </w:r>
      <w:r w:rsidR="00993F67" w:rsidRPr="00012F14">
        <w:t>productivity</w:t>
      </w:r>
      <w:r w:rsidRPr="00012F14">
        <w:t>.</w:t>
      </w:r>
    </w:p>
    <w:p w14:paraId="2C6BCF64" w14:textId="5A0CC3D6" w:rsidR="003001BA" w:rsidRPr="00012F14" w:rsidRDefault="00874D08" w:rsidP="003001BA">
      <w:pPr>
        <w:spacing w:before="150" w:after="100" w:afterAutospacing="1" w:line="240" w:lineRule="auto"/>
        <w:outlineLvl w:val="1"/>
      </w:pPr>
      <w:r w:rsidRPr="00012F14">
        <w:t>This program has been designed to teach delegates the fundamental principles, practices and skills required that leading organisations employ to deliver world-class customer service experiences as well as e</w:t>
      </w:r>
      <w:r w:rsidR="003001BA" w:rsidRPr="00012F14">
        <w:t>xplain the requirements to build a customer focused culture within a department or organisation</w:t>
      </w:r>
      <w:r w:rsidRPr="00012F14">
        <w:t>.</w:t>
      </w:r>
    </w:p>
    <w:p w14:paraId="02437FEA" w14:textId="39902378" w:rsidR="00AD0FDE" w:rsidRPr="00012F14" w:rsidRDefault="00AD0FDE" w:rsidP="003001BA">
      <w:pPr>
        <w:spacing w:before="150" w:after="100" w:afterAutospacing="1" w:line="240" w:lineRule="auto"/>
        <w:outlineLvl w:val="1"/>
      </w:pPr>
      <w:r w:rsidRPr="00012F14">
        <w:rPr>
          <w:rFonts w:eastAsia="Times New Roman" w:cstheme="majorHAnsi"/>
          <w:b/>
        </w:rPr>
        <w:t>Coverage:</w:t>
      </w:r>
    </w:p>
    <w:p w14:paraId="0C40A260" w14:textId="77777777" w:rsidR="00874D08" w:rsidRPr="00012F14" w:rsidRDefault="00874D08" w:rsidP="00874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 xml:space="preserve">Analysis of the top customer service providers practices </w:t>
      </w:r>
    </w:p>
    <w:p w14:paraId="1586AA94" w14:textId="26A201BC" w:rsidR="00874D08" w:rsidRPr="00012F14" w:rsidRDefault="00874D08" w:rsidP="00026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Create increased return on investment through improved customer service</w:t>
      </w:r>
    </w:p>
    <w:p w14:paraId="3E62AC2C" w14:textId="77777777" w:rsidR="00874D08" w:rsidRPr="00012F14" w:rsidRDefault="00874D08" w:rsidP="00874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Measure and Monitor customer satisfaction</w:t>
      </w:r>
    </w:p>
    <w:p w14:paraId="5ACE8241" w14:textId="1AC0E14B" w:rsidR="00874D08" w:rsidRPr="00012F14" w:rsidRDefault="00874D08" w:rsidP="00874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The importance of self-development in staff</w:t>
      </w:r>
    </w:p>
    <w:p w14:paraId="0B0BCA28" w14:textId="77777777" w:rsidR="003001BA" w:rsidRPr="00012F14" w:rsidRDefault="003001BA" w:rsidP="00026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Implement these practices into your own style and strategy</w:t>
      </w:r>
    </w:p>
    <w:p w14:paraId="7A5BFDA0" w14:textId="77777777" w:rsidR="003001BA" w:rsidRPr="00012F14" w:rsidRDefault="003001BA" w:rsidP="00026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Motivate employees and colleagues using interpersonal skills</w:t>
      </w:r>
    </w:p>
    <w:p w14:paraId="361DDE9C" w14:textId="77777777" w:rsidR="003001BA" w:rsidRPr="00012F14" w:rsidRDefault="003001BA" w:rsidP="00026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Increase staff retention and motivate your workforce</w:t>
      </w:r>
    </w:p>
    <w:p w14:paraId="266A1A28" w14:textId="67FE5487" w:rsidR="00A81B7A" w:rsidRPr="00012F14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012F14">
        <w:rPr>
          <w:rFonts w:eastAsia="Times New Roman" w:cstheme="majorHAnsi"/>
          <w:b/>
        </w:rPr>
        <w:t>Objectives</w:t>
      </w:r>
    </w:p>
    <w:p w14:paraId="7DCC3A01" w14:textId="28522D91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Build a customer focused culture within the department</w:t>
      </w:r>
    </w:p>
    <w:p w14:paraId="23FFD319" w14:textId="7B4AA1F4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Improve performance and customer experience</w:t>
      </w:r>
    </w:p>
    <w:p w14:paraId="73AAD217" w14:textId="5EC4550A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How to improve the standards of service delivery</w:t>
      </w:r>
    </w:p>
    <w:p w14:paraId="3E7227AF" w14:textId="6E6BDB7D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t>Operations analysis and streamlining for optimum service level</w:t>
      </w:r>
    </w:p>
    <w:p w14:paraId="79341987" w14:textId="58D46A36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How to increase customer satisfaction</w:t>
      </w:r>
    </w:p>
    <w:p w14:paraId="1C708736" w14:textId="45BB5329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Improving internal services</w:t>
      </w:r>
    </w:p>
    <w:p w14:paraId="3AD043B8" w14:textId="69023A62" w:rsidR="00874D08" w:rsidRPr="00012F14" w:rsidRDefault="00874D08" w:rsidP="00874D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t>Increase staff retention and motivate your workforce</w:t>
      </w:r>
    </w:p>
    <w:p w14:paraId="48DDC6C9" w14:textId="1CEC6217" w:rsidR="00AD0FDE" w:rsidRPr="00012F14" w:rsidRDefault="00AD0FDE" w:rsidP="000A07EC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012F14">
        <w:rPr>
          <w:rFonts w:eastAsia="Times New Roman" w:cstheme="majorHAnsi"/>
          <w:b/>
          <w:bCs/>
        </w:rPr>
        <w:t>How this helps your organisation?</w:t>
      </w:r>
    </w:p>
    <w:p w14:paraId="3852A892" w14:textId="77777777" w:rsidR="003001BA" w:rsidRPr="00012F14" w:rsidRDefault="003001BA" w:rsidP="00026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Customer service department becomes more focused, productive and streamlined.</w:t>
      </w:r>
      <w:bookmarkStart w:id="0" w:name="_GoBack"/>
      <w:bookmarkEnd w:id="0"/>
    </w:p>
    <w:p w14:paraId="5619C20E" w14:textId="77777777" w:rsidR="003001BA" w:rsidRPr="00012F14" w:rsidRDefault="003001BA" w:rsidP="00026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Decrease customer turnover and increase revenue growth</w:t>
      </w:r>
    </w:p>
    <w:p w14:paraId="353664D5" w14:textId="77777777" w:rsidR="003001BA" w:rsidRPr="00012F14" w:rsidRDefault="003001BA" w:rsidP="00026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Increase employee retention</w:t>
      </w:r>
    </w:p>
    <w:p w14:paraId="02C71FBE" w14:textId="77777777" w:rsidR="003001BA" w:rsidRPr="00012F14" w:rsidRDefault="003001BA" w:rsidP="00026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Interdepartmental communication improvements</w:t>
      </w:r>
    </w:p>
    <w:p w14:paraId="2C195FC4" w14:textId="77777777" w:rsidR="003001BA" w:rsidRPr="00012F14" w:rsidRDefault="003001BA" w:rsidP="00026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lastRenderedPageBreak/>
        <w:t>Communication and interpersonal skillsets improved speeding up work flow processes and productivity.</w:t>
      </w:r>
    </w:p>
    <w:p w14:paraId="5CB38615" w14:textId="2329F80B" w:rsidR="00AD0FDE" w:rsidRPr="00012F14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012F14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54818589" w14:textId="77777777" w:rsidR="003001BA" w:rsidRPr="00012F14" w:rsidRDefault="003001BA" w:rsidP="00026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Improve leadership and communication skills which are a requirement for career advancement</w:t>
      </w:r>
    </w:p>
    <w:p w14:paraId="07ECA952" w14:textId="77777777" w:rsidR="003001BA" w:rsidRPr="00012F14" w:rsidRDefault="003001BA" w:rsidP="00026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Management performance levels will improve as you learn to motivate your team and increase staff retention</w:t>
      </w:r>
    </w:p>
    <w:p w14:paraId="1D286C62" w14:textId="77777777" w:rsidR="003001BA" w:rsidRPr="00012F14" w:rsidRDefault="003001BA" w:rsidP="00026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Increase yourself and your team’s confidence and maintain professionalism when dealing with difficult, irate customers or other inter-personal conflicts.</w:t>
      </w:r>
    </w:p>
    <w:p w14:paraId="32D2AAEB" w14:textId="77777777" w:rsidR="003001BA" w:rsidRPr="00012F14" w:rsidRDefault="003001BA" w:rsidP="00026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Improve your time management skills</w:t>
      </w:r>
    </w:p>
    <w:p w14:paraId="56F3BF81" w14:textId="77777777" w:rsidR="003001BA" w:rsidRPr="00012F14" w:rsidRDefault="003001BA" w:rsidP="00026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Heighted awareness of temperament and ability to adjust according to the situation</w:t>
      </w:r>
    </w:p>
    <w:p w14:paraId="6006924D" w14:textId="77777777" w:rsidR="003001BA" w:rsidRPr="00012F14" w:rsidRDefault="003001BA" w:rsidP="000262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Learn the latest cutting-edge techniques to provide a first-class service</w:t>
      </w:r>
    </w:p>
    <w:p w14:paraId="2C93FCD6" w14:textId="1B44567A" w:rsidR="00AD0FDE" w:rsidRPr="00012F14" w:rsidRDefault="00AD0FDE" w:rsidP="000A07E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theme="majorHAnsi"/>
          <w:b/>
          <w:bCs/>
        </w:rPr>
        <w:t>Course Structure</w:t>
      </w:r>
    </w:p>
    <w:p w14:paraId="77118F9E" w14:textId="1861C3A5" w:rsidR="00874D08" w:rsidRPr="00874D08" w:rsidRDefault="00D025E3" w:rsidP="00874D08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b/>
          <w:bCs/>
          <w:lang w:eastAsia="en-GB"/>
        </w:rPr>
        <w:t>The Importance of Customer Service</w:t>
      </w:r>
    </w:p>
    <w:p w14:paraId="799B464A" w14:textId="5978F6EE" w:rsidR="00D025E3" w:rsidRPr="00012F14" w:rsidRDefault="00D025E3" w:rsidP="00874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Understanding customer expectations</w:t>
      </w:r>
    </w:p>
    <w:p w14:paraId="2840D004" w14:textId="40617BDF" w:rsidR="00D025E3" w:rsidRPr="00012F14" w:rsidRDefault="00D025E3" w:rsidP="00874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Techniques for exceeding customer expectation</w:t>
      </w:r>
    </w:p>
    <w:p w14:paraId="2947BE6F" w14:textId="10560479" w:rsidR="00D025E3" w:rsidRPr="00012F14" w:rsidRDefault="00D025E3" w:rsidP="00874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Implementing benchmarking for competitive measurements</w:t>
      </w:r>
    </w:p>
    <w:p w14:paraId="4B477B67" w14:textId="01A22DA2" w:rsidR="00D025E3" w:rsidRPr="00012F14" w:rsidRDefault="00CB1F0F" w:rsidP="00874D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 xml:space="preserve">Assess your organisational structure and </w:t>
      </w:r>
      <w:r w:rsidR="00012F14" w:rsidRPr="00012F14">
        <w:rPr>
          <w:rFonts w:eastAsia="Times New Roman" w:cs="Times New Roman"/>
          <w:lang w:eastAsia="en-GB"/>
        </w:rPr>
        <w:t>its</w:t>
      </w:r>
      <w:r w:rsidRPr="00012F14">
        <w:rPr>
          <w:rFonts w:eastAsia="Times New Roman" w:cs="Times New Roman"/>
          <w:lang w:eastAsia="en-GB"/>
        </w:rPr>
        <w:t xml:space="preserve"> focus on customer service</w:t>
      </w:r>
    </w:p>
    <w:p w14:paraId="0ED241EE" w14:textId="1A32E642" w:rsidR="00D025E3" w:rsidRPr="00012F14" w:rsidRDefault="00CB1F0F" w:rsidP="00CB1F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Developing a customer service focused infrastructure within your department</w:t>
      </w:r>
    </w:p>
    <w:p w14:paraId="27A8B31B" w14:textId="4C2AEBB4" w:rsidR="00874D08" w:rsidRPr="00874D08" w:rsidRDefault="00CB1F0F" w:rsidP="00874D08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b/>
          <w:bCs/>
          <w:lang w:eastAsia="en-GB"/>
        </w:rPr>
        <w:t>Improving Customer Service Techniques</w:t>
      </w:r>
    </w:p>
    <w:p w14:paraId="25A145CA" w14:textId="7E200CB1" w:rsidR="00CB1F0F" w:rsidRPr="00012F14" w:rsidRDefault="00CB1F0F" w:rsidP="00874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How to deal with customer issues efficiently and effectively</w:t>
      </w:r>
    </w:p>
    <w:p w14:paraId="51567DAC" w14:textId="7A2BC331" w:rsidR="00CB1F0F" w:rsidRPr="00012F14" w:rsidRDefault="00CB1F0F" w:rsidP="00874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Six Hat problem solving methodology</w:t>
      </w:r>
    </w:p>
    <w:p w14:paraId="2E93E102" w14:textId="30A895F5" w:rsidR="00CB1F0F" w:rsidRPr="00012F14" w:rsidRDefault="00CB1F0F" w:rsidP="00874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Strategy Modelling top performing customer service representatives</w:t>
      </w:r>
    </w:p>
    <w:p w14:paraId="7BEC3B37" w14:textId="29EFDF8B" w:rsidR="00CB1F0F" w:rsidRPr="00012F14" w:rsidRDefault="00CB1F0F" w:rsidP="00874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Conflict and dispute resolution techniques</w:t>
      </w:r>
    </w:p>
    <w:p w14:paraId="4E8D9DE9" w14:textId="599F1EE2" w:rsidR="00CB1F0F" w:rsidRPr="00012F14" w:rsidRDefault="00CB1F0F" w:rsidP="00874D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Influencing organisational perception</w:t>
      </w:r>
    </w:p>
    <w:p w14:paraId="36FF115A" w14:textId="5976C8CC" w:rsidR="00CB1F0F" w:rsidRPr="00012F14" w:rsidRDefault="00CB1F0F" w:rsidP="00CB1F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Building strong client-customer relationships</w:t>
      </w:r>
    </w:p>
    <w:p w14:paraId="093C4240" w14:textId="76504FB6" w:rsidR="00874D08" w:rsidRPr="00874D08" w:rsidRDefault="00CB1F0F" w:rsidP="00874D08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b/>
          <w:bCs/>
          <w:lang w:eastAsia="en-GB"/>
        </w:rPr>
        <w:t>Development</w:t>
      </w:r>
    </w:p>
    <w:p w14:paraId="113E97B0" w14:textId="6A745BDF" w:rsidR="005376C1" w:rsidRPr="00012F14" w:rsidRDefault="00012F14" w:rsidP="00874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Encouraging</w:t>
      </w:r>
      <w:r w:rsidR="005376C1" w:rsidRPr="00012F14">
        <w:rPr>
          <w:rFonts w:eastAsia="Times New Roman" w:cs="Times New Roman"/>
          <w:lang w:eastAsia="en-GB"/>
        </w:rPr>
        <w:t xml:space="preserve"> learning within the department</w:t>
      </w:r>
    </w:p>
    <w:p w14:paraId="1A86B59B" w14:textId="04EA318F" w:rsidR="005376C1" w:rsidRPr="00012F14" w:rsidRDefault="005376C1" w:rsidP="00874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Developing a long term strategic goal for strong customer service levels</w:t>
      </w:r>
    </w:p>
    <w:p w14:paraId="1EC84ACC" w14:textId="55D8DB67" w:rsidR="005376C1" w:rsidRPr="00012F14" w:rsidRDefault="005376C1" w:rsidP="00874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Learning models for customer service strategies</w:t>
      </w:r>
    </w:p>
    <w:p w14:paraId="277BDCF8" w14:textId="0D400C7D" w:rsidR="005376C1" w:rsidRPr="00012F14" w:rsidRDefault="005376C1" w:rsidP="00874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Behavioural Modelling</w:t>
      </w:r>
    </w:p>
    <w:p w14:paraId="7B65D8EE" w14:textId="05FAA00A" w:rsidR="005376C1" w:rsidRPr="00012F14" w:rsidRDefault="005376C1" w:rsidP="00874D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Neurologi</w:t>
      </w:r>
      <w:r w:rsidR="0035451F" w:rsidRPr="00012F14">
        <w:rPr>
          <w:rFonts w:eastAsia="Times New Roman" w:cs="Times New Roman"/>
          <w:lang w:eastAsia="en-GB"/>
        </w:rPr>
        <w:t>cal Modelling &amp; Planning techniques</w:t>
      </w:r>
    </w:p>
    <w:p w14:paraId="294DF59C" w14:textId="3E44EDC7" w:rsidR="005376C1" w:rsidRPr="00012F14" w:rsidRDefault="0035451F" w:rsidP="003545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Team work exercises and promoting collaboration</w:t>
      </w:r>
    </w:p>
    <w:p w14:paraId="19D92A66" w14:textId="4807EE99" w:rsidR="00874D08" w:rsidRPr="00874D08" w:rsidRDefault="0035451F" w:rsidP="00874D08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b/>
          <w:bCs/>
          <w:lang w:eastAsia="en-GB"/>
        </w:rPr>
        <w:t>Training</w:t>
      </w:r>
    </w:p>
    <w:p w14:paraId="2669F38C" w14:textId="0B341208" w:rsidR="00BC0266" w:rsidRPr="00012F14" w:rsidRDefault="00BC0266" w:rsidP="00874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Discuss integral qualities in customer service</w:t>
      </w:r>
    </w:p>
    <w:p w14:paraId="74AC25D3" w14:textId="2AC8ADA7" w:rsidR="00BC0266" w:rsidRPr="00012F14" w:rsidRDefault="00BC0266" w:rsidP="00874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Customer service skills that are transferable to different roles</w:t>
      </w:r>
    </w:p>
    <w:p w14:paraId="3FF01C66" w14:textId="09DC8300" w:rsidR="00BC0266" w:rsidRPr="00012F14" w:rsidRDefault="00BC0266" w:rsidP="00BC026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The role and importance of the supervisor</w:t>
      </w:r>
    </w:p>
    <w:p w14:paraId="67A4727A" w14:textId="694EC331" w:rsidR="00BC0266" w:rsidRPr="00012F14" w:rsidRDefault="00BC0266" w:rsidP="00874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How to reduce staff turnover, motivate and keep your employees</w:t>
      </w:r>
    </w:p>
    <w:p w14:paraId="6FBAB8C1" w14:textId="768BC66D" w:rsidR="00BC0266" w:rsidRPr="00012F14" w:rsidRDefault="00BC0266" w:rsidP="00874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Encouraging staff input</w:t>
      </w:r>
    </w:p>
    <w:p w14:paraId="6B4835F0" w14:textId="05C5EAB1" w:rsidR="00BC0266" w:rsidRPr="00012F14" w:rsidRDefault="00BC0266" w:rsidP="00874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Discuss specific examples of customer service situations in their organisations</w:t>
      </w:r>
    </w:p>
    <w:p w14:paraId="0DA30B0A" w14:textId="31D28D4B" w:rsidR="00BC0266" w:rsidRPr="00012F14" w:rsidRDefault="00BC0266" w:rsidP="00874D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Incentive and reward techniques for improving productivity and morale</w:t>
      </w:r>
    </w:p>
    <w:p w14:paraId="626A9764" w14:textId="27A2B63F" w:rsidR="00874D08" w:rsidRPr="00874D08" w:rsidRDefault="00BC0266" w:rsidP="00874D08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b/>
          <w:bCs/>
          <w:lang w:eastAsia="en-GB"/>
        </w:rPr>
        <w:lastRenderedPageBreak/>
        <w:t>Customer Service Assessment</w:t>
      </w:r>
    </w:p>
    <w:p w14:paraId="42E1E51D" w14:textId="789F0CD2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The importance of skills training in all major organisations</w:t>
      </w:r>
    </w:p>
    <w:p w14:paraId="08BBD16C" w14:textId="33EA744A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Improving customer service skills and keeping up with competition</w:t>
      </w:r>
    </w:p>
    <w:p w14:paraId="285DDCC0" w14:textId="6328FD6F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Benchmarking techniques</w:t>
      </w:r>
    </w:p>
    <w:p w14:paraId="447BF9BF" w14:textId="47B626B5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How to select an appropriate self-development programme</w:t>
      </w:r>
    </w:p>
    <w:p w14:paraId="368F7E7D" w14:textId="6F27DE4F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Coaching methodologies</w:t>
      </w:r>
    </w:p>
    <w:p w14:paraId="2E68378D" w14:textId="759D702B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Mirroring customer service techniques based on top customer service representatives</w:t>
      </w:r>
    </w:p>
    <w:p w14:paraId="67885E7B" w14:textId="33E51982" w:rsidR="00012F14" w:rsidRPr="00012F14" w:rsidRDefault="00012F14" w:rsidP="00874D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12F14">
        <w:rPr>
          <w:rFonts w:eastAsia="Times New Roman" w:cs="Times New Roman"/>
          <w:lang w:eastAsia="en-GB"/>
        </w:rPr>
        <w:t>Creating an action plan for implementation within the department</w:t>
      </w:r>
    </w:p>
    <w:p w14:paraId="3A453F0A" w14:textId="27F6E4B1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AC066A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32BC2E69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A7300F">
        <w:rPr>
          <w:rFonts w:asciiTheme="majorHAnsi" w:eastAsia="Times New Roman" w:hAnsiTheme="majorHAnsi" w:cstheme="majorHAnsi"/>
          <w:lang w:eastAsia="en-GB"/>
        </w:rPr>
        <w:t>5,000</w:t>
      </w:r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DE2"/>
    <w:multiLevelType w:val="multilevel"/>
    <w:tmpl w:val="946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240AA"/>
    <w:multiLevelType w:val="multilevel"/>
    <w:tmpl w:val="F6E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29D3"/>
    <w:multiLevelType w:val="multilevel"/>
    <w:tmpl w:val="A27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21A59"/>
    <w:multiLevelType w:val="multilevel"/>
    <w:tmpl w:val="149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4331A"/>
    <w:multiLevelType w:val="multilevel"/>
    <w:tmpl w:val="3DC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B7691"/>
    <w:multiLevelType w:val="multilevel"/>
    <w:tmpl w:val="C4A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D7422"/>
    <w:multiLevelType w:val="multilevel"/>
    <w:tmpl w:val="FBD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A5F22"/>
    <w:multiLevelType w:val="multilevel"/>
    <w:tmpl w:val="B05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27707"/>
    <w:multiLevelType w:val="multilevel"/>
    <w:tmpl w:val="226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53536"/>
    <w:multiLevelType w:val="multilevel"/>
    <w:tmpl w:val="0DB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A5327"/>
    <w:multiLevelType w:val="multilevel"/>
    <w:tmpl w:val="B11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314D2"/>
    <w:multiLevelType w:val="multilevel"/>
    <w:tmpl w:val="05B8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A0745"/>
    <w:multiLevelType w:val="multilevel"/>
    <w:tmpl w:val="405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75F35"/>
    <w:multiLevelType w:val="multilevel"/>
    <w:tmpl w:val="9CF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052E3"/>
    <w:multiLevelType w:val="multilevel"/>
    <w:tmpl w:val="13D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62966"/>
    <w:multiLevelType w:val="multilevel"/>
    <w:tmpl w:val="E0C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2F14"/>
    <w:rsid w:val="00014274"/>
    <w:rsid w:val="00022DFB"/>
    <w:rsid w:val="000234BD"/>
    <w:rsid w:val="00026260"/>
    <w:rsid w:val="0003230B"/>
    <w:rsid w:val="00062473"/>
    <w:rsid w:val="00064C8E"/>
    <w:rsid w:val="000A07EC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1771D"/>
    <w:rsid w:val="0022253C"/>
    <w:rsid w:val="00224858"/>
    <w:rsid w:val="00266A37"/>
    <w:rsid w:val="00270A13"/>
    <w:rsid w:val="003001BA"/>
    <w:rsid w:val="0030473A"/>
    <w:rsid w:val="0035451F"/>
    <w:rsid w:val="003548B0"/>
    <w:rsid w:val="0036779B"/>
    <w:rsid w:val="003D320D"/>
    <w:rsid w:val="003E7851"/>
    <w:rsid w:val="003F6D5F"/>
    <w:rsid w:val="004857B8"/>
    <w:rsid w:val="004A2BAA"/>
    <w:rsid w:val="004D5420"/>
    <w:rsid w:val="0053555E"/>
    <w:rsid w:val="005376C1"/>
    <w:rsid w:val="00537991"/>
    <w:rsid w:val="00552941"/>
    <w:rsid w:val="00570FAA"/>
    <w:rsid w:val="00575300"/>
    <w:rsid w:val="00575C26"/>
    <w:rsid w:val="005A586F"/>
    <w:rsid w:val="005B3494"/>
    <w:rsid w:val="005F6FF0"/>
    <w:rsid w:val="005F7005"/>
    <w:rsid w:val="0060587B"/>
    <w:rsid w:val="006377D9"/>
    <w:rsid w:val="0068224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46BFC"/>
    <w:rsid w:val="008543A6"/>
    <w:rsid w:val="00855B2C"/>
    <w:rsid w:val="00874D08"/>
    <w:rsid w:val="00882555"/>
    <w:rsid w:val="00882C6B"/>
    <w:rsid w:val="008864BE"/>
    <w:rsid w:val="008B5839"/>
    <w:rsid w:val="008C0103"/>
    <w:rsid w:val="008D37A2"/>
    <w:rsid w:val="008F582E"/>
    <w:rsid w:val="00910DAD"/>
    <w:rsid w:val="009263F1"/>
    <w:rsid w:val="009722AE"/>
    <w:rsid w:val="00974B74"/>
    <w:rsid w:val="00993F67"/>
    <w:rsid w:val="009F0BC3"/>
    <w:rsid w:val="009F55C4"/>
    <w:rsid w:val="009F57A4"/>
    <w:rsid w:val="009F7B6C"/>
    <w:rsid w:val="00A011D6"/>
    <w:rsid w:val="00A3017A"/>
    <w:rsid w:val="00A50F2E"/>
    <w:rsid w:val="00A7300F"/>
    <w:rsid w:val="00A76FED"/>
    <w:rsid w:val="00A81B7A"/>
    <w:rsid w:val="00A95365"/>
    <w:rsid w:val="00A95C64"/>
    <w:rsid w:val="00AC066A"/>
    <w:rsid w:val="00AC6663"/>
    <w:rsid w:val="00AD0FDE"/>
    <w:rsid w:val="00B11743"/>
    <w:rsid w:val="00B225E6"/>
    <w:rsid w:val="00B85DBD"/>
    <w:rsid w:val="00B87BAC"/>
    <w:rsid w:val="00B94E7B"/>
    <w:rsid w:val="00BA6CDA"/>
    <w:rsid w:val="00BB6E1A"/>
    <w:rsid w:val="00BC0266"/>
    <w:rsid w:val="00BE7A19"/>
    <w:rsid w:val="00C035E8"/>
    <w:rsid w:val="00C54B9A"/>
    <w:rsid w:val="00C9101E"/>
    <w:rsid w:val="00C92169"/>
    <w:rsid w:val="00CA55E9"/>
    <w:rsid w:val="00CB1F0F"/>
    <w:rsid w:val="00D025E3"/>
    <w:rsid w:val="00DA6140"/>
    <w:rsid w:val="00DE37B5"/>
    <w:rsid w:val="00DF15F8"/>
    <w:rsid w:val="00E17EBD"/>
    <w:rsid w:val="00E240D6"/>
    <w:rsid w:val="00E45E67"/>
    <w:rsid w:val="00E64D30"/>
    <w:rsid w:val="00E8198B"/>
    <w:rsid w:val="00E81D8B"/>
    <w:rsid w:val="00EA0A4C"/>
    <w:rsid w:val="00EF101F"/>
    <w:rsid w:val="00F0164F"/>
    <w:rsid w:val="00F42C4B"/>
    <w:rsid w:val="00F51877"/>
    <w:rsid w:val="00F91EBF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661B-E7FF-4F01-9DFE-4F16E8D8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Kadhim, Ahmed</cp:lastModifiedBy>
  <cp:revision>9</cp:revision>
  <dcterms:created xsi:type="dcterms:W3CDTF">2014-04-09T12:41:00Z</dcterms:created>
  <dcterms:modified xsi:type="dcterms:W3CDTF">2014-04-09T14:38:00Z</dcterms:modified>
</cp:coreProperties>
</file>