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3C9223CD" w:rsidR="001546B3" w:rsidRPr="00195FF4" w:rsidRDefault="005E74E8"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2C64B49E">
            <wp:simplePos x="0" y="0"/>
            <wp:positionH relativeFrom="column">
              <wp:posOffset>1834185</wp:posOffset>
            </wp:positionH>
            <wp:positionV relativeFrom="paragraph">
              <wp:posOffset>95442</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77777777"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38630F42" w:rsidR="00AD0FDE" w:rsidRPr="00195FF4" w:rsidRDefault="00D05044" w:rsidP="00E45E67">
      <w:pPr>
        <w:pStyle w:val="Heading2"/>
        <w:jc w:val="center"/>
        <w:rPr>
          <w:rFonts w:asciiTheme="minorHAnsi" w:hAnsiTheme="minorHAnsi" w:cstheme="majorHAnsi"/>
        </w:rPr>
      </w:pPr>
      <w:r>
        <w:rPr>
          <w:rFonts w:asciiTheme="minorHAnsi" w:hAnsiTheme="minorHAnsi" w:cstheme="majorHAnsi"/>
        </w:rPr>
        <w:t xml:space="preserve">Contract Management </w:t>
      </w:r>
      <w:r w:rsidR="00F02341">
        <w:rPr>
          <w:rFonts w:asciiTheme="minorHAnsi" w:hAnsiTheme="minorHAnsi" w:cstheme="majorHAnsi"/>
        </w:rPr>
        <w:t>Master Class</w:t>
      </w:r>
      <w:bookmarkStart w:id="0" w:name="_GoBack"/>
      <w:bookmarkEnd w:id="0"/>
      <w:r w:rsidR="005F6FF0" w:rsidRPr="00195FF4">
        <w:rPr>
          <w:rFonts w:asciiTheme="minorHAnsi" w:hAnsiTheme="minorHAnsi" w:cstheme="majorHAnsi"/>
          <w:sz w:val="22"/>
          <w:szCs w:val="22"/>
        </w:rPr>
        <w:br/>
      </w:r>
      <w:proofErr w:type="gramStart"/>
      <w:r w:rsidR="005F6FF0" w:rsidRPr="00195FF4">
        <w:rPr>
          <w:rFonts w:asciiTheme="minorHAnsi" w:hAnsiTheme="minorHAnsi" w:cstheme="majorHAnsi"/>
          <w:sz w:val="22"/>
          <w:szCs w:val="22"/>
        </w:rPr>
        <w:t xml:space="preserve">     </w:t>
      </w:r>
      <w:r w:rsidR="005F6FF0" w:rsidRPr="00195FF4">
        <w:rPr>
          <w:rFonts w:asciiTheme="minorHAnsi" w:eastAsia="Times New Roman" w:hAnsiTheme="minorHAnsi" w:cstheme="majorHAnsi"/>
          <w:sz w:val="22"/>
          <w:szCs w:val="22"/>
          <w:lang w:eastAsia="en-GB"/>
        </w:rPr>
        <w:t>Date</w:t>
      </w:r>
      <w:proofErr w:type="gramEnd"/>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32031E">
        <w:rPr>
          <w:rFonts w:asciiTheme="minorHAnsi" w:eastAsia="Times New Roman" w:hAnsiTheme="minorHAnsi" w:cstheme="majorHAnsi"/>
          <w:b w:val="0"/>
          <w:bCs w:val="0"/>
          <w:sz w:val="22"/>
          <w:szCs w:val="22"/>
          <w:lang w:eastAsia="en-GB"/>
        </w:rPr>
        <w:t>5,000</w:t>
      </w:r>
    </w:p>
    <w:p w14:paraId="15836034" w14:textId="77777777" w:rsidR="00AD0FDE" w:rsidRPr="009E1DD9" w:rsidRDefault="00AD0FDE" w:rsidP="00AD0FDE">
      <w:pPr>
        <w:spacing w:before="150" w:after="100" w:afterAutospacing="1" w:line="240" w:lineRule="auto"/>
        <w:outlineLvl w:val="1"/>
        <w:rPr>
          <w:rFonts w:eastAsia="Times New Roman" w:cstheme="majorHAnsi"/>
          <w:b/>
          <w:bCs/>
          <w:lang w:eastAsia="en-GB"/>
        </w:rPr>
      </w:pPr>
      <w:r w:rsidRPr="009E1DD9">
        <w:rPr>
          <w:rFonts w:eastAsia="Times New Roman" w:cstheme="majorHAnsi"/>
          <w:b/>
          <w:bCs/>
          <w:lang w:eastAsia="en-GB"/>
        </w:rPr>
        <w:t>Overview:</w:t>
      </w:r>
    </w:p>
    <w:p w14:paraId="31C7FA81" w14:textId="1DF7DAC1" w:rsidR="008305BE" w:rsidRPr="009E1DD9" w:rsidRDefault="008305BE" w:rsidP="008305BE">
      <w:pPr>
        <w:spacing w:before="100" w:beforeAutospacing="1" w:after="100" w:afterAutospacing="1" w:line="240" w:lineRule="auto"/>
        <w:rPr>
          <w:rFonts w:eastAsia="Times New Roman" w:cs="Times New Roman"/>
          <w:lang w:eastAsia="en-GB"/>
        </w:rPr>
      </w:pPr>
      <w:r w:rsidRPr="009E1DD9">
        <w:rPr>
          <w:rFonts w:eastAsia="Times New Roman" w:cs="Times New Roman"/>
          <w:lang w:eastAsia="en-GB"/>
        </w:rPr>
        <w:t xml:space="preserve">In </w:t>
      </w:r>
      <w:r w:rsidR="003021C2" w:rsidRPr="009E1DD9">
        <w:rPr>
          <w:rFonts w:eastAsia="Times New Roman" w:cs="Times New Roman"/>
          <w:lang w:eastAsia="en-GB"/>
        </w:rPr>
        <w:t>today’s</w:t>
      </w:r>
      <w:r w:rsidRPr="009E1DD9">
        <w:rPr>
          <w:rFonts w:eastAsia="Times New Roman" w:cs="Times New Roman"/>
          <w:lang w:eastAsia="en-GB"/>
        </w:rPr>
        <w:t xml:space="preserve"> business society, organisations have lost significant sums of funds due to the contractual terms and </w:t>
      </w:r>
      <w:r w:rsidR="003021C2" w:rsidRPr="009E1DD9">
        <w:rPr>
          <w:rFonts w:eastAsia="Times New Roman" w:cs="Times New Roman"/>
          <w:lang w:eastAsia="en-GB"/>
        </w:rPr>
        <w:t>conditions, which</w:t>
      </w:r>
      <w:r w:rsidRPr="009E1DD9">
        <w:rPr>
          <w:rFonts w:eastAsia="Times New Roman" w:cs="Times New Roman"/>
          <w:lang w:eastAsia="en-GB"/>
        </w:rPr>
        <w:t xml:space="preserve"> have been created when purchasing equipment, services and goods. </w:t>
      </w:r>
    </w:p>
    <w:p w14:paraId="220FB8DB" w14:textId="4585485E" w:rsidR="008305BE" w:rsidRPr="009E1DD9" w:rsidRDefault="008305BE" w:rsidP="008305BE">
      <w:pPr>
        <w:spacing w:before="100" w:beforeAutospacing="1" w:after="100" w:afterAutospacing="1" w:line="240" w:lineRule="auto"/>
        <w:rPr>
          <w:rFonts w:eastAsia="Times New Roman" w:cs="Times New Roman"/>
          <w:lang w:eastAsia="en-GB"/>
        </w:rPr>
      </w:pPr>
      <w:r w:rsidRPr="009E1DD9">
        <w:rPr>
          <w:rFonts w:eastAsia="Times New Roman" w:cs="Times New Roman"/>
          <w:lang w:eastAsia="en-GB"/>
        </w:rPr>
        <w:t>The importance of unders</w:t>
      </w:r>
      <w:r w:rsidR="003021C2" w:rsidRPr="009E1DD9">
        <w:rPr>
          <w:rFonts w:eastAsia="Times New Roman" w:cs="Times New Roman"/>
          <w:lang w:eastAsia="en-GB"/>
        </w:rPr>
        <w:t>tanding contractual agreements has considerably increased since most business processes are now governed through a contractual relationship. Delegates must also realise how to obtain the best agreement for your organisation.</w:t>
      </w:r>
    </w:p>
    <w:p w14:paraId="6B917012" w14:textId="36F81F0C" w:rsidR="003021C2" w:rsidRPr="009E1DD9" w:rsidRDefault="003021C2" w:rsidP="008305BE">
      <w:pPr>
        <w:spacing w:before="100" w:beforeAutospacing="1" w:after="100" w:afterAutospacing="1" w:line="240" w:lineRule="auto"/>
        <w:rPr>
          <w:rFonts w:eastAsia="Times New Roman" w:cs="Times New Roman"/>
          <w:lang w:eastAsia="en-GB"/>
        </w:rPr>
      </w:pPr>
      <w:r w:rsidRPr="009E1DD9">
        <w:rPr>
          <w:rFonts w:eastAsia="Times New Roman" w:cs="Times New Roman"/>
          <w:lang w:eastAsia="en-GB"/>
        </w:rPr>
        <w:t>The</w:t>
      </w:r>
      <w:r w:rsidR="008416A7" w:rsidRPr="009E1DD9">
        <w:rPr>
          <w:rFonts w:eastAsia="Times New Roman" w:cs="Times New Roman"/>
          <w:lang w:eastAsia="en-GB"/>
        </w:rPr>
        <w:t xml:space="preserve"> program has been designed to show delegates how contracts have been created, explain the main clauses that can appear within contracts today and advise on other potential alternative contracting strategies and structures. </w:t>
      </w:r>
    </w:p>
    <w:p w14:paraId="33C56673" w14:textId="611B1486" w:rsidR="008416A7" w:rsidRPr="009E1DD9" w:rsidRDefault="008416A7" w:rsidP="008305BE">
      <w:pPr>
        <w:spacing w:before="100" w:beforeAutospacing="1" w:after="100" w:afterAutospacing="1" w:line="240" w:lineRule="auto"/>
        <w:rPr>
          <w:rFonts w:eastAsia="Times New Roman" w:cs="Times New Roman"/>
          <w:lang w:eastAsia="en-GB"/>
        </w:rPr>
      </w:pPr>
      <w:r w:rsidRPr="009E1DD9">
        <w:rPr>
          <w:rFonts w:eastAsia="Times New Roman" w:cs="Times New Roman"/>
          <w:lang w:eastAsia="en-GB"/>
        </w:rPr>
        <w:t xml:space="preserve">The course will also cover </w:t>
      </w:r>
      <w:r w:rsidR="0022298C" w:rsidRPr="009E1DD9">
        <w:rPr>
          <w:rFonts w:eastAsia="Times New Roman" w:cs="Times New Roman"/>
          <w:lang w:eastAsia="en-GB"/>
        </w:rPr>
        <w:t xml:space="preserve">how contracts are negotiated including techniques for negotiating on contract variations and claims. Also covered are the </w:t>
      </w:r>
      <w:proofErr w:type="gramStart"/>
      <w:r w:rsidR="0022298C" w:rsidRPr="009E1DD9">
        <w:rPr>
          <w:rFonts w:eastAsia="Times New Roman" w:cs="Times New Roman"/>
          <w:lang w:eastAsia="en-GB"/>
        </w:rPr>
        <w:t>day to day</w:t>
      </w:r>
      <w:proofErr w:type="gramEnd"/>
      <w:r w:rsidR="0022298C" w:rsidRPr="009E1DD9">
        <w:rPr>
          <w:rFonts w:eastAsia="Times New Roman" w:cs="Times New Roman"/>
          <w:lang w:eastAsia="en-GB"/>
        </w:rPr>
        <w:t xml:space="preserve"> commercial issues which can arise from business agreements.</w:t>
      </w:r>
    </w:p>
    <w:p w14:paraId="02437FEA" w14:textId="7A5B2A69" w:rsidR="00AD0FDE" w:rsidRPr="009E1DD9" w:rsidRDefault="00AD0FDE" w:rsidP="005E74E8">
      <w:pPr>
        <w:spacing w:before="150" w:after="100" w:afterAutospacing="1" w:line="240" w:lineRule="auto"/>
        <w:outlineLvl w:val="1"/>
        <w:rPr>
          <w:rFonts w:eastAsia="Times New Roman" w:cstheme="majorHAnsi"/>
          <w:b/>
        </w:rPr>
      </w:pPr>
      <w:r w:rsidRPr="009E1DD9">
        <w:rPr>
          <w:rFonts w:eastAsia="Times New Roman" w:cstheme="majorHAnsi"/>
          <w:b/>
        </w:rPr>
        <w:t>Coverage:</w:t>
      </w:r>
    </w:p>
    <w:p w14:paraId="36500EB2" w14:textId="457210C8" w:rsidR="00C162B5" w:rsidRPr="009E1DD9" w:rsidRDefault="00C162B5" w:rsidP="00C162B5">
      <w:pPr>
        <w:numPr>
          <w:ilvl w:val="0"/>
          <w:numId w:val="35"/>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Developing contractual structure and strategies</w:t>
      </w:r>
    </w:p>
    <w:p w14:paraId="6A0E6629" w14:textId="7EE5AE93" w:rsidR="00C162B5" w:rsidRPr="009E1DD9" w:rsidRDefault="00C162B5" w:rsidP="00C162B5">
      <w:pPr>
        <w:numPr>
          <w:ilvl w:val="0"/>
          <w:numId w:val="35"/>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Contractual Risk Management and analysis</w:t>
      </w:r>
    </w:p>
    <w:p w14:paraId="43FA92FC" w14:textId="30FDC642" w:rsidR="00C162B5" w:rsidRPr="009E1DD9" w:rsidRDefault="00C162B5" w:rsidP="00C162B5">
      <w:pPr>
        <w:numPr>
          <w:ilvl w:val="0"/>
          <w:numId w:val="35"/>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Understand contract issues</w:t>
      </w:r>
    </w:p>
    <w:p w14:paraId="4C674639" w14:textId="5EE862BA" w:rsidR="00C162B5" w:rsidRPr="009E1DD9" w:rsidRDefault="00C162B5" w:rsidP="00C162B5">
      <w:pPr>
        <w:numPr>
          <w:ilvl w:val="0"/>
          <w:numId w:val="35"/>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Drawing up and drafting contracts</w:t>
      </w:r>
    </w:p>
    <w:p w14:paraId="12ABABBE" w14:textId="37B98E7B" w:rsidR="00C162B5" w:rsidRPr="009E1DD9" w:rsidRDefault="00C162B5" w:rsidP="00C162B5">
      <w:pPr>
        <w:numPr>
          <w:ilvl w:val="0"/>
          <w:numId w:val="35"/>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Resolving claims and disputes</w:t>
      </w:r>
    </w:p>
    <w:p w14:paraId="14205715" w14:textId="491F3E96" w:rsidR="00C162B5" w:rsidRPr="009E1DD9" w:rsidRDefault="00C162B5" w:rsidP="00C162B5">
      <w:pPr>
        <w:numPr>
          <w:ilvl w:val="0"/>
          <w:numId w:val="35"/>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Price and performance measurement</w:t>
      </w:r>
    </w:p>
    <w:p w14:paraId="649BD3F5" w14:textId="4EB0DF80" w:rsidR="00C162B5" w:rsidRPr="009E1DD9" w:rsidRDefault="00C162B5" w:rsidP="00C162B5">
      <w:pPr>
        <w:numPr>
          <w:ilvl w:val="0"/>
          <w:numId w:val="35"/>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Commercial awareness</w:t>
      </w:r>
    </w:p>
    <w:p w14:paraId="4E6099E9" w14:textId="776D3550" w:rsidR="00EF101F" w:rsidRPr="009E1DD9" w:rsidRDefault="00AD0FDE" w:rsidP="00983440">
      <w:pPr>
        <w:spacing w:before="150" w:after="100" w:afterAutospacing="1" w:line="240" w:lineRule="auto"/>
        <w:outlineLvl w:val="1"/>
        <w:rPr>
          <w:rStyle w:val="ff3"/>
          <w:rFonts w:eastAsia="Times New Roman" w:cstheme="majorHAnsi"/>
          <w:b/>
        </w:rPr>
      </w:pPr>
      <w:r w:rsidRPr="009E1DD9">
        <w:rPr>
          <w:rFonts w:eastAsia="Times New Roman" w:cstheme="majorHAnsi"/>
          <w:b/>
        </w:rPr>
        <w:t>Objectives</w:t>
      </w:r>
    </w:p>
    <w:p w14:paraId="001F737D" w14:textId="6AE66A5E" w:rsidR="0022298C" w:rsidRPr="009E1DD9" w:rsidRDefault="0022298C" w:rsidP="0022298C">
      <w:pPr>
        <w:numPr>
          <w:ilvl w:val="0"/>
          <w:numId w:val="34"/>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Develop an understanding of how contracts are created</w:t>
      </w:r>
    </w:p>
    <w:p w14:paraId="0816B9E6" w14:textId="248B92BC" w:rsidR="0022298C" w:rsidRPr="009E1DD9" w:rsidRDefault="0022298C" w:rsidP="0022298C">
      <w:pPr>
        <w:numPr>
          <w:ilvl w:val="0"/>
          <w:numId w:val="34"/>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In-depth contract clause analysis</w:t>
      </w:r>
    </w:p>
    <w:p w14:paraId="519E2BB2" w14:textId="0B4EDF23" w:rsidR="0022298C" w:rsidRPr="009E1DD9" w:rsidRDefault="002D0367" w:rsidP="0022298C">
      <w:pPr>
        <w:numPr>
          <w:ilvl w:val="0"/>
          <w:numId w:val="34"/>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Improve knowledge of contractual legislation</w:t>
      </w:r>
    </w:p>
    <w:p w14:paraId="3A0274FD" w14:textId="40AACE3F" w:rsidR="002D0367" w:rsidRPr="009E1DD9" w:rsidRDefault="00C162B5" w:rsidP="0022298C">
      <w:pPr>
        <w:numPr>
          <w:ilvl w:val="0"/>
          <w:numId w:val="34"/>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Develop an u</w:t>
      </w:r>
      <w:r w:rsidR="002D0367" w:rsidRPr="009E1DD9">
        <w:rPr>
          <w:rFonts w:eastAsia="Times New Roman" w:cs="Times New Roman"/>
          <w:bCs/>
          <w:lang w:eastAsia="en-GB"/>
        </w:rPr>
        <w:t>nderstand</w:t>
      </w:r>
      <w:r w:rsidRPr="009E1DD9">
        <w:rPr>
          <w:rFonts w:eastAsia="Times New Roman" w:cs="Times New Roman"/>
          <w:bCs/>
          <w:lang w:eastAsia="en-GB"/>
        </w:rPr>
        <w:t>ing of</w:t>
      </w:r>
      <w:r w:rsidR="002D0367" w:rsidRPr="009E1DD9">
        <w:rPr>
          <w:rFonts w:eastAsia="Times New Roman" w:cs="Times New Roman"/>
          <w:bCs/>
          <w:lang w:eastAsia="en-GB"/>
        </w:rPr>
        <w:t xml:space="preserve"> </w:t>
      </w:r>
      <w:r w:rsidRPr="009E1DD9">
        <w:rPr>
          <w:rFonts w:eastAsia="Times New Roman" w:cs="Times New Roman"/>
          <w:bCs/>
          <w:lang w:eastAsia="en-GB"/>
        </w:rPr>
        <w:t>a variety of contract strategies</w:t>
      </w:r>
    </w:p>
    <w:p w14:paraId="73B718EE" w14:textId="23F18C70" w:rsidR="00C162B5" w:rsidRPr="009E1DD9" w:rsidRDefault="00C162B5" w:rsidP="0022298C">
      <w:pPr>
        <w:numPr>
          <w:ilvl w:val="0"/>
          <w:numId w:val="34"/>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Contract negotiation and dealing with disputes</w:t>
      </w:r>
    </w:p>
    <w:p w14:paraId="52445EB1" w14:textId="04A559E4" w:rsidR="00C162B5" w:rsidRPr="009E1DD9" w:rsidRDefault="00C162B5" w:rsidP="0022298C">
      <w:pPr>
        <w:numPr>
          <w:ilvl w:val="0"/>
          <w:numId w:val="34"/>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Risk management techniques within contractual contexts</w:t>
      </w:r>
    </w:p>
    <w:p w14:paraId="0B87DB48" w14:textId="2F672AF9" w:rsidR="00090655" w:rsidRPr="009E1DD9" w:rsidRDefault="00C162B5" w:rsidP="00090655">
      <w:pPr>
        <w:numPr>
          <w:ilvl w:val="0"/>
          <w:numId w:val="34"/>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How to create and implement contract clauses to reduce dispute risk</w:t>
      </w:r>
    </w:p>
    <w:p w14:paraId="6E7AA4A0" w14:textId="77777777" w:rsidR="00090655" w:rsidRPr="009E1DD9" w:rsidRDefault="00090655" w:rsidP="00090655">
      <w:pPr>
        <w:spacing w:before="100" w:beforeAutospacing="1" w:after="100" w:afterAutospacing="1" w:line="240" w:lineRule="auto"/>
        <w:rPr>
          <w:rFonts w:eastAsia="Times New Roman" w:cstheme="majorHAnsi"/>
          <w:b/>
          <w:bCs/>
        </w:rPr>
      </w:pPr>
      <w:r w:rsidRPr="009E1DD9">
        <w:rPr>
          <w:rFonts w:eastAsia="Times New Roman" w:cstheme="majorHAnsi"/>
          <w:b/>
          <w:bCs/>
        </w:rPr>
        <w:t>How this helps your organisation?</w:t>
      </w:r>
    </w:p>
    <w:p w14:paraId="6FB92472" w14:textId="5247BE29" w:rsidR="00F32F97" w:rsidRPr="009E1DD9" w:rsidRDefault="00F32F97" w:rsidP="00F32F97">
      <w:pPr>
        <w:numPr>
          <w:ilvl w:val="0"/>
          <w:numId w:val="27"/>
        </w:numPr>
        <w:spacing w:before="100" w:beforeAutospacing="1" w:after="100" w:afterAutospacing="1" w:line="240" w:lineRule="auto"/>
        <w:rPr>
          <w:rFonts w:eastAsia="Times New Roman" w:cs="Times New Roman"/>
        </w:rPr>
      </w:pPr>
      <w:r w:rsidRPr="009E1DD9">
        <w:rPr>
          <w:rFonts w:eastAsia="Times New Roman" w:cs="Times New Roman"/>
        </w:rPr>
        <w:t>Increase efficiency and effectiveness within organisational processes</w:t>
      </w:r>
    </w:p>
    <w:p w14:paraId="7126E8EB" w14:textId="116D4287" w:rsidR="00C162B5" w:rsidRPr="009E1DD9" w:rsidRDefault="00C162B5" w:rsidP="00F32F97">
      <w:pPr>
        <w:numPr>
          <w:ilvl w:val="0"/>
          <w:numId w:val="27"/>
        </w:numPr>
        <w:spacing w:before="100" w:beforeAutospacing="1" w:after="100" w:afterAutospacing="1" w:line="240" w:lineRule="auto"/>
        <w:rPr>
          <w:rFonts w:eastAsia="Times New Roman" w:cs="Times New Roman"/>
        </w:rPr>
      </w:pPr>
      <w:r w:rsidRPr="009E1DD9">
        <w:rPr>
          <w:rFonts w:eastAsia="Times New Roman" w:cs="Times New Roman"/>
        </w:rPr>
        <w:t>Possess knowledge on the latest international practices in contract strategy</w:t>
      </w:r>
    </w:p>
    <w:p w14:paraId="1E788AB0" w14:textId="733B21F7" w:rsidR="00C162B5" w:rsidRPr="009E1DD9" w:rsidRDefault="00C162B5" w:rsidP="00F32F97">
      <w:pPr>
        <w:numPr>
          <w:ilvl w:val="0"/>
          <w:numId w:val="27"/>
        </w:numPr>
        <w:spacing w:before="100" w:beforeAutospacing="1" w:after="100" w:afterAutospacing="1" w:line="240" w:lineRule="auto"/>
        <w:rPr>
          <w:rFonts w:eastAsia="Times New Roman" w:cs="Times New Roman"/>
        </w:rPr>
      </w:pPr>
      <w:r w:rsidRPr="009E1DD9">
        <w:rPr>
          <w:rFonts w:eastAsia="Times New Roman" w:cs="Times New Roman"/>
        </w:rPr>
        <w:lastRenderedPageBreak/>
        <w:t>Build strong and effective contracts</w:t>
      </w:r>
    </w:p>
    <w:p w14:paraId="3AAE383F" w14:textId="48B0AEA4" w:rsidR="00426063" w:rsidRPr="009E1DD9" w:rsidRDefault="00426063" w:rsidP="00F32F97">
      <w:pPr>
        <w:numPr>
          <w:ilvl w:val="0"/>
          <w:numId w:val="27"/>
        </w:numPr>
        <w:spacing w:before="100" w:beforeAutospacing="1" w:after="100" w:afterAutospacing="1" w:line="240" w:lineRule="auto"/>
        <w:rPr>
          <w:rFonts w:eastAsia="Times New Roman" w:cs="Times New Roman"/>
        </w:rPr>
      </w:pPr>
      <w:r w:rsidRPr="009E1DD9">
        <w:rPr>
          <w:rFonts w:eastAsia="Times New Roman" w:cs="Times New Roman"/>
        </w:rPr>
        <w:t>Improved supplier performance</w:t>
      </w:r>
    </w:p>
    <w:p w14:paraId="279DFE8D" w14:textId="252DC9E3" w:rsidR="00C162B5" w:rsidRPr="009E1DD9" w:rsidRDefault="00C162B5" w:rsidP="00F32F97">
      <w:pPr>
        <w:numPr>
          <w:ilvl w:val="0"/>
          <w:numId w:val="27"/>
        </w:numPr>
        <w:spacing w:before="100" w:beforeAutospacing="1" w:after="100" w:afterAutospacing="1" w:line="240" w:lineRule="auto"/>
        <w:rPr>
          <w:rFonts w:eastAsia="Times New Roman" w:cs="Times New Roman"/>
        </w:rPr>
      </w:pPr>
      <w:r w:rsidRPr="009E1DD9">
        <w:rPr>
          <w:rFonts w:eastAsia="Times New Roman" w:cs="Times New Roman"/>
        </w:rPr>
        <w:t>Improved understanding on legal issues which allow for more effective management of legal rights</w:t>
      </w:r>
    </w:p>
    <w:p w14:paraId="3E92EA28" w14:textId="48DD639D" w:rsidR="00C162B5" w:rsidRPr="009E1DD9" w:rsidRDefault="00C162B5" w:rsidP="00F32F97">
      <w:pPr>
        <w:numPr>
          <w:ilvl w:val="0"/>
          <w:numId w:val="27"/>
        </w:numPr>
        <w:spacing w:before="100" w:beforeAutospacing="1" w:after="100" w:afterAutospacing="1" w:line="240" w:lineRule="auto"/>
        <w:rPr>
          <w:rFonts w:eastAsia="Times New Roman" w:cs="Times New Roman"/>
        </w:rPr>
      </w:pPr>
      <w:r w:rsidRPr="009E1DD9">
        <w:rPr>
          <w:rFonts w:eastAsia="Times New Roman" w:cs="Times New Roman"/>
        </w:rPr>
        <w:t>Employees possess more confidence in discussing contract issues with lawyers and different parties</w:t>
      </w:r>
    </w:p>
    <w:p w14:paraId="1EC6BA14" w14:textId="153F5BB7" w:rsidR="00C162B5" w:rsidRPr="009E1DD9" w:rsidRDefault="00426063" w:rsidP="00F32F97">
      <w:pPr>
        <w:numPr>
          <w:ilvl w:val="0"/>
          <w:numId w:val="27"/>
        </w:numPr>
        <w:spacing w:before="100" w:beforeAutospacing="1" w:after="100" w:afterAutospacing="1" w:line="240" w:lineRule="auto"/>
        <w:rPr>
          <w:rFonts w:eastAsia="Times New Roman" w:cs="Times New Roman"/>
        </w:rPr>
      </w:pPr>
      <w:r w:rsidRPr="009E1DD9">
        <w:rPr>
          <w:rFonts w:eastAsia="Times New Roman" w:cs="Times New Roman"/>
        </w:rPr>
        <w:t>Effective risk reduction and conflict resolution</w:t>
      </w:r>
    </w:p>
    <w:p w14:paraId="663D4A5A" w14:textId="77777777" w:rsidR="00090655" w:rsidRPr="009E1DD9" w:rsidRDefault="00090655" w:rsidP="00090655">
      <w:pPr>
        <w:pStyle w:val="Heading2"/>
        <w:rPr>
          <w:rFonts w:asciiTheme="minorHAnsi" w:eastAsia="Times New Roman" w:hAnsiTheme="minorHAnsi" w:cstheme="majorHAnsi"/>
          <w:sz w:val="22"/>
          <w:szCs w:val="22"/>
        </w:rPr>
      </w:pPr>
      <w:r w:rsidRPr="009E1DD9">
        <w:rPr>
          <w:rFonts w:asciiTheme="minorHAnsi" w:eastAsia="Times New Roman" w:hAnsiTheme="minorHAnsi" w:cstheme="majorHAnsi"/>
          <w:sz w:val="22"/>
          <w:szCs w:val="22"/>
        </w:rPr>
        <w:t>How this helps you personally?</w:t>
      </w:r>
    </w:p>
    <w:p w14:paraId="1699C1A4" w14:textId="248E27F9" w:rsidR="00C162B5" w:rsidRPr="009E1DD9" w:rsidRDefault="00C162B5" w:rsidP="00C162B5">
      <w:pPr>
        <w:numPr>
          <w:ilvl w:val="0"/>
          <w:numId w:val="36"/>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Career enhancement</w:t>
      </w:r>
    </w:p>
    <w:p w14:paraId="3E3F7C3E" w14:textId="2AC1DB24" w:rsidR="00C162B5" w:rsidRPr="009E1DD9" w:rsidRDefault="00C162B5" w:rsidP="00C162B5">
      <w:pPr>
        <w:numPr>
          <w:ilvl w:val="0"/>
          <w:numId w:val="36"/>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Improve supplier performance</w:t>
      </w:r>
    </w:p>
    <w:p w14:paraId="7CA03FF0" w14:textId="39A3DC2B" w:rsidR="00C162B5" w:rsidRPr="009E1DD9" w:rsidRDefault="00C162B5" w:rsidP="00C162B5">
      <w:pPr>
        <w:numPr>
          <w:ilvl w:val="0"/>
          <w:numId w:val="36"/>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Improved expertise in contract development</w:t>
      </w:r>
    </w:p>
    <w:p w14:paraId="6A00BEC8" w14:textId="2B8A903C" w:rsidR="00C162B5" w:rsidRPr="009E1DD9" w:rsidRDefault="00C162B5" w:rsidP="00C162B5">
      <w:pPr>
        <w:numPr>
          <w:ilvl w:val="0"/>
          <w:numId w:val="36"/>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Increased negotiation skills</w:t>
      </w:r>
    </w:p>
    <w:p w14:paraId="23A66B5D" w14:textId="6C7195FB" w:rsidR="00C162B5" w:rsidRPr="009E1DD9" w:rsidRDefault="00C162B5" w:rsidP="00C162B5">
      <w:pPr>
        <w:numPr>
          <w:ilvl w:val="0"/>
          <w:numId w:val="36"/>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Improved legal knowledge</w:t>
      </w:r>
    </w:p>
    <w:p w14:paraId="2C93FCD6" w14:textId="3AB67902" w:rsidR="00AD0FDE" w:rsidRPr="009E1DD9" w:rsidRDefault="00AD0FDE" w:rsidP="009722AE">
      <w:pPr>
        <w:spacing w:before="100" w:beforeAutospacing="1" w:after="100" w:afterAutospacing="1" w:line="240" w:lineRule="auto"/>
        <w:rPr>
          <w:rFonts w:eastAsia="Times New Roman" w:cstheme="majorHAnsi"/>
          <w:b/>
          <w:bCs/>
        </w:rPr>
      </w:pPr>
      <w:r w:rsidRPr="009E1DD9">
        <w:rPr>
          <w:rFonts w:eastAsia="Times New Roman" w:cstheme="majorHAnsi"/>
          <w:b/>
          <w:bCs/>
        </w:rPr>
        <w:t>Course Structure</w:t>
      </w:r>
    </w:p>
    <w:p w14:paraId="3DD71CAE" w14:textId="55E2BC34" w:rsidR="00426063" w:rsidRPr="009E1DD9" w:rsidRDefault="00426063" w:rsidP="00426063">
      <w:pPr>
        <w:spacing w:before="100" w:beforeAutospacing="1" w:after="100" w:afterAutospacing="1" w:line="240" w:lineRule="auto"/>
        <w:rPr>
          <w:rFonts w:eastAsia="Times New Roman" w:cs="Times New Roman"/>
          <w:bCs/>
          <w:lang w:eastAsia="en-GB"/>
        </w:rPr>
      </w:pPr>
      <w:r w:rsidRPr="009E1DD9">
        <w:rPr>
          <w:rFonts w:eastAsia="Times New Roman" w:cs="Times New Roman"/>
          <w:b/>
          <w:i/>
          <w:iCs/>
          <w:lang w:eastAsia="en-GB"/>
        </w:rPr>
        <w:t>Fundamental contract issues</w:t>
      </w:r>
    </w:p>
    <w:p w14:paraId="00741B3A" w14:textId="18EC11F4" w:rsidR="00426063" w:rsidRPr="009E1DD9" w:rsidRDefault="00426063" w:rsidP="009E1DD9">
      <w:pPr>
        <w:numPr>
          <w:ilvl w:val="0"/>
          <w:numId w:val="38"/>
        </w:num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t>Analyse the scope of the task required for which the contract is being drawn up</w:t>
      </w:r>
    </w:p>
    <w:p w14:paraId="5F7460C7" w14:textId="4EDDA90E" w:rsidR="009E1DD9" w:rsidRPr="009E1DD9" w:rsidRDefault="009E1DD9" w:rsidP="009E1DD9">
      <w:pPr>
        <w:numPr>
          <w:ilvl w:val="0"/>
          <w:numId w:val="38"/>
        </w:num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t>Creating a Contract</w:t>
      </w:r>
    </w:p>
    <w:p w14:paraId="0EB19CEB" w14:textId="097678F9" w:rsidR="009E1DD9" w:rsidRPr="009E1DD9" w:rsidRDefault="009E1DD9" w:rsidP="009E1DD9">
      <w:pPr>
        <w:numPr>
          <w:ilvl w:val="0"/>
          <w:numId w:val="38"/>
        </w:numPr>
        <w:spacing w:before="100" w:beforeAutospacing="1" w:after="100" w:afterAutospacing="1" w:line="240" w:lineRule="auto"/>
        <w:rPr>
          <w:rFonts w:eastAsia="Times New Roman" w:cs="Times New Roman"/>
          <w:bCs/>
          <w:lang w:eastAsia="en-GB"/>
        </w:rPr>
      </w:pPr>
      <w:r w:rsidRPr="009E1DD9">
        <w:rPr>
          <w:rFonts w:eastAsia="Times New Roman" w:cs="Times New Roman"/>
        </w:rPr>
        <w:t>Contract Plan - Preparation and Monitoring</w:t>
      </w:r>
    </w:p>
    <w:p w14:paraId="4D3E5024" w14:textId="1F75E26D" w:rsidR="009E1DD9" w:rsidRPr="009E1DD9" w:rsidRDefault="009E1DD9" w:rsidP="009E1DD9">
      <w:pPr>
        <w:numPr>
          <w:ilvl w:val="0"/>
          <w:numId w:val="38"/>
        </w:numPr>
        <w:spacing w:before="100" w:beforeAutospacing="1" w:after="100" w:afterAutospacing="1" w:line="240" w:lineRule="auto"/>
        <w:rPr>
          <w:rFonts w:eastAsia="Times New Roman" w:cs="Times New Roman"/>
          <w:bCs/>
          <w:lang w:eastAsia="en-GB"/>
        </w:rPr>
      </w:pPr>
      <w:r>
        <w:rPr>
          <w:rFonts w:eastAsia="Times New Roman" w:cs="Times New Roman"/>
        </w:rPr>
        <w:t>Proven Methodologies for successful Contract Administration Management</w:t>
      </w:r>
    </w:p>
    <w:p w14:paraId="014535A6" w14:textId="602D5BCC" w:rsidR="00426063" w:rsidRPr="009E1DD9" w:rsidRDefault="00426063" w:rsidP="00426063">
      <w:pPr>
        <w:numPr>
          <w:ilvl w:val="0"/>
          <w:numId w:val="38"/>
        </w:num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t>What is Force Majeure and it’s implication on a contract</w:t>
      </w:r>
    </w:p>
    <w:p w14:paraId="477EA283" w14:textId="472783A4" w:rsidR="00426063" w:rsidRPr="009E1DD9" w:rsidRDefault="00426063" w:rsidP="00426063">
      <w:pPr>
        <w:numPr>
          <w:ilvl w:val="0"/>
          <w:numId w:val="38"/>
        </w:num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t>Dealing with volatile market conditions</w:t>
      </w:r>
    </w:p>
    <w:p w14:paraId="51F1FEF2" w14:textId="4ADDD1DE" w:rsidR="00426063" w:rsidRPr="009E1DD9" w:rsidRDefault="00426063" w:rsidP="00426063">
      <w:pPr>
        <w:numPr>
          <w:ilvl w:val="0"/>
          <w:numId w:val="38"/>
        </w:num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t>Service Level Agreement (SLA) and Delivery time</w:t>
      </w:r>
    </w:p>
    <w:p w14:paraId="4BCE77FC" w14:textId="4DB38D1E" w:rsidR="00426063" w:rsidRPr="009E1DD9" w:rsidRDefault="00426063" w:rsidP="00426063">
      <w:pPr>
        <w:numPr>
          <w:ilvl w:val="0"/>
          <w:numId w:val="38"/>
        </w:num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t>Contract Termination or Suspension process</w:t>
      </w:r>
    </w:p>
    <w:p w14:paraId="3AC90AE4" w14:textId="46B89B6B" w:rsidR="00426063" w:rsidRPr="009E1DD9" w:rsidRDefault="00426063" w:rsidP="00426063">
      <w:pPr>
        <w:numPr>
          <w:ilvl w:val="0"/>
          <w:numId w:val="38"/>
        </w:num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t>Contract Warranty</w:t>
      </w:r>
    </w:p>
    <w:p w14:paraId="7C398BE4" w14:textId="21FC4A47" w:rsidR="00426063" w:rsidRPr="009E1DD9" w:rsidRDefault="00426063" w:rsidP="00426063">
      <w:pPr>
        <w:numPr>
          <w:ilvl w:val="0"/>
          <w:numId w:val="38"/>
        </w:num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t>Discuss the laws that govern a contract</w:t>
      </w:r>
    </w:p>
    <w:p w14:paraId="46658EB2" w14:textId="46311D2A" w:rsidR="00426063" w:rsidRPr="009E1DD9" w:rsidRDefault="00426063" w:rsidP="00426063">
      <w:p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t> </w:t>
      </w:r>
      <w:r w:rsidRPr="009E1DD9">
        <w:rPr>
          <w:rFonts w:eastAsia="Times New Roman" w:cs="Times New Roman"/>
          <w:b/>
          <w:i/>
          <w:iCs/>
          <w:lang w:eastAsia="en-GB"/>
        </w:rPr>
        <w:t xml:space="preserve">Contract Variation </w:t>
      </w:r>
    </w:p>
    <w:p w14:paraId="6538B669" w14:textId="58CCA9D5" w:rsidR="00426063" w:rsidRDefault="00426063" w:rsidP="00426063">
      <w:pPr>
        <w:numPr>
          <w:ilvl w:val="0"/>
          <w:numId w:val="39"/>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Dealing with changes in the terms of the contract</w:t>
      </w:r>
    </w:p>
    <w:p w14:paraId="5BB5308B" w14:textId="1E00234F" w:rsidR="009E1DD9" w:rsidRPr="009E1DD9" w:rsidRDefault="009E1DD9" w:rsidP="00426063">
      <w:pPr>
        <w:numPr>
          <w:ilvl w:val="0"/>
          <w:numId w:val="39"/>
        </w:numPr>
        <w:spacing w:before="100" w:beforeAutospacing="1" w:after="100" w:afterAutospacing="1" w:line="240" w:lineRule="auto"/>
        <w:rPr>
          <w:rFonts w:eastAsia="Times New Roman" w:cs="Times New Roman"/>
          <w:bCs/>
          <w:lang w:eastAsia="en-GB"/>
        </w:rPr>
      </w:pPr>
      <w:r>
        <w:rPr>
          <w:rFonts w:eastAsia="Times New Roman" w:cs="Times New Roman"/>
        </w:rPr>
        <w:t>How to Protect your department from losses and liability in contractual situations</w:t>
      </w:r>
    </w:p>
    <w:p w14:paraId="450480C4" w14:textId="078DFDB6" w:rsidR="00426063" w:rsidRPr="009E1DD9" w:rsidRDefault="00426063" w:rsidP="00426063">
      <w:pPr>
        <w:numPr>
          <w:ilvl w:val="0"/>
          <w:numId w:val="39"/>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Variation clauses</w:t>
      </w:r>
    </w:p>
    <w:p w14:paraId="3E9C26EC" w14:textId="6B4005C5" w:rsidR="00426063" w:rsidRDefault="00426063" w:rsidP="00426063">
      <w:pPr>
        <w:numPr>
          <w:ilvl w:val="0"/>
          <w:numId w:val="39"/>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Scope Change evaluation</w:t>
      </w:r>
    </w:p>
    <w:p w14:paraId="250FB7D1" w14:textId="0BAE48C5" w:rsidR="009E1DD9" w:rsidRPr="009E1DD9" w:rsidRDefault="009E1DD9" w:rsidP="00426063">
      <w:pPr>
        <w:numPr>
          <w:ilvl w:val="0"/>
          <w:numId w:val="39"/>
        </w:numPr>
        <w:spacing w:before="100" w:beforeAutospacing="1" w:after="100" w:afterAutospacing="1" w:line="240" w:lineRule="auto"/>
        <w:rPr>
          <w:rFonts w:eastAsia="Times New Roman" w:cs="Times New Roman"/>
          <w:bCs/>
          <w:lang w:eastAsia="en-GB"/>
        </w:rPr>
      </w:pPr>
      <w:r>
        <w:rPr>
          <w:rFonts w:eastAsia="Times New Roman" w:cs="Times New Roman"/>
        </w:rPr>
        <w:t>Delegation and Control Functions</w:t>
      </w:r>
    </w:p>
    <w:p w14:paraId="6D4AD7A7" w14:textId="7B6CAB09" w:rsidR="00426063" w:rsidRPr="009E1DD9" w:rsidRDefault="00426063" w:rsidP="00426063">
      <w:pPr>
        <w:numPr>
          <w:ilvl w:val="0"/>
          <w:numId w:val="39"/>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Time and deadline extension</w:t>
      </w:r>
    </w:p>
    <w:p w14:paraId="122A4A2F" w14:textId="12EA80CB" w:rsidR="00426063" w:rsidRPr="009E1DD9" w:rsidRDefault="00426063" w:rsidP="00426063">
      <w:pPr>
        <w:numPr>
          <w:ilvl w:val="0"/>
          <w:numId w:val="39"/>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Changes in scheduling</w:t>
      </w:r>
    </w:p>
    <w:p w14:paraId="495B9D6C" w14:textId="253EB841" w:rsidR="00426063" w:rsidRPr="009E1DD9" w:rsidRDefault="00426063" w:rsidP="00426063">
      <w:pPr>
        <w:numPr>
          <w:ilvl w:val="0"/>
          <w:numId w:val="39"/>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Dealing in disruptions of the work required</w:t>
      </w:r>
    </w:p>
    <w:p w14:paraId="4BBAD866" w14:textId="602A6B3F" w:rsidR="00426063" w:rsidRPr="009E1DD9" w:rsidRDefault="00426063" w:rsidP="00426063">
      <w:pPr>
        <w:numPr>
          <w:ilvl w:val="0"/>
          <w:numId w:val="39"/>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Change management theory</w:t>
      </w:r>
    </w:p>
    <w:p w14:paraId="23645683" w14:textId="4420E6FB" w:rsidR="00426063" w:rsidRPr="009E1DD9" w:rsidRDefault="00426063" w:rsidP="00426063">
      <w:p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t> </w:t>
      </w:r>
      <w:r w:rsidRPr="009E1DD9">
        <w:rPr>
          <w:rFonts w:eastAsia="Times New Roman" w:cs="Times New Roman"/>
          <w:b/>
          <w:i/>
          <w:iCs/>
          <w:lang w:eastAsia="en-GB"/>
        </w:rPr>
        <w:t>Payment and Contract Documentation</w:t>
      </w:r>
    </w:p>
    <w:p w14:paraId="3D4A16EE" w14:textId="06E634A4" w:rsidR="00426063" w:rsidRPr="009E1DD9" w:rsidRDefault="00426063" w:rsidP="00426063">
      <w:pPr>
        <w:numPr>
          <w:ilvl w:val="0"/>
          <w:numId w:val="40"/>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Scheduled payment</w:t>
      </w:r>
    </w:p>
    <w:p w14:paraId="1FA53520" w14:textId="673F9E8B" w:rsidR="00426063" w:rsidRPr="009E1DD9" w:rsidRDefault="00426063" w:rsidP="00426063">
      <w:pPr>
        <w:numPr>
          <w:ilvl w:val="0"/>
          <w:numId w:val="40"/>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Implementing Standard commercial documentation</w:t>
      </w:r>
    </w:p>
    <w:p w14:paraId="7E225A11" w14:textId="2C493E1F" w:rsidR="00426063" w:rsidRPr="009E1DD9" w:rsidRDefault="00426063" w:rsidP="00426063">
      <w:pPr>
        <w:numPr>
          <w:ilvl w:val="0"/>
          <w:numId w:val="40"/>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How to create a Letter of Intent</w:t>
      </w:r>
    </w:p>
    <w:p w14:paraId="487E31CC" w14:textId="343E7209" w:rsidR="00426063" w:rsidRPr="009E1DD9" w:rsidRDefault="00426063" w:rsidP="00426063">
      <w:pPr>
        <w:numPr>
          <w:ilvl w:val="0"/>
          <w:numId w:val="40"/>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Parent Company guarantee</w:t>
      </w:r>
    </w:p>
    <w:p w14:paraId="0EB22A84" w14:textId="5AA98D4C" w:rsidR="00426063" w:rsidRPr="009E1DD9" w:rsidRDefault="00426063" w:rsidP="00426063">
      <w:pPr>
        <w:numPr>
          <w:ilvl w:val="0"/>
          <w:numId w:val="40"/>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Ending a Contract</w:t>
      </w:r>
    </w:p>
    <w:p w14:paraId="5E5E89F1" w14:textId="09A3F31B" w:rsidR="00426063" w:rsidRPr="009E1DD9" w:rsidRDefault="009E1DD9" w:rsidP="009E1DD9">
      <w:pPr>
        <w:numPr>
          <w:ilvl w:val="0"/>
          <w:numId w:val="40"/>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Potential sources of damage and how to deal with damage control</w:t>
      </w:r>
    </w:p>
    <w:p w14:paraId="26E4D852" w14:textId="5466B085" w:rsidR="00426063" w:rsidRPr="009E1DD9" w:rsidRDefault="00426063" w:rsidP="00426063">
      <w:pPr>
        <w:spacing w:before="100" w:beforeAutospacing="1" w:after="100" w:afterAutospacing="1" w:line="240" w:lineRule="auto"/>
        <w:rPr>
          <w:rFonts w:eastAsia="Times New Roman" w:cs="Times New Roman"/>
          <w:bCs/>
          <w:lang w:eastAsia="en-GB"/>
        </w:rPr>
      </w:pPr>
      <w:r w:rsidRPr="009E1DD9">
        <w:rPr>
          <w:rFonts w:eastAsia="Times New Roman" w:cs="Times New Roman"/>
          <w:lang w:eastAsia="en-GB"/>
        </w:rPr>
        <w:lastRenderedPageBreak/>
        <w:t> </w:t>
      </w:r>
      <w:r w:rsidR="009E1DD9" w:rsidRPr="009E1DD9">
        <w:rPr>
          <w:rFonts w:eastAsia="Times New Roman" w:cs="Times New Roman"/>
          <w:b/>
          <w:i/>
          <w:iCs/>
          <w:lang w:eastAsia="en-GB"/>
        </w:rPr>
        <w:t>Conflict Resolution</w:t>
      </w:r>
    </w:p>
    <w:p w14:paraId="028EB7C9" w14:textId="483328CA" w:rsidR="009E1DD9" w:rsidRDefault="009E1DD9" w:rsidP="00426063">
      <w:pPr>
        <w:numPr>
          <w:ilvl w:val="0"/>
          <w:numId w:val="41"/>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How to avoid potential contract dispute using clause</w:t>
      </w:r>
    </w:p>
    <w:p w14:paraId="5CF626CF" w14:textId="559D7960" w:rsidR="009E1DD9" w:rsidRDefault="009E1DD9" w:rsidP="00426063">
      <w:pPr>
        <w:numPr>
          <w:ilvl w:val="0"/>
          <w:numId w:val="41"/>
        </w:numPr>
        <w:spacing w:before="100" w:beforeAutospacing="1" w:after="100" w:afterAutospacing="1" w:line="240" w:lineRule="auto"/>
        <w:rPr>
          <w:rFonts w:eastAsia="Times New Roman" w:cs="Times New Roman"/>
          <w:bCs/>
          <w:lang w:eastAsia="en-GB"/>
        </w:rPr>
      </w:pPr>
      <w:r>
        <w:rPr>
          <w:rFonts w:eastAsia="Times New Roman" w:cs="Times New Roman"/>
        </w:rPr>
        <w:t xml:space="preserve">Understanding how to prepare, present, manage and negotiate a winning claim </w:t>
      </w:r>
    </w:p>
    <w:p w14:paraId="210BA886" w14:textId="14157DDB" w:rsidR="009E1DD9" w:rsidRPr="009E1DD9" w:rsidRDefault="009E1DD9" w:rsidP="00426063">
      <w:pPr>
        <w:numPr>
          <w:ilvl w:val="0"/>
          <w:numId w:val="41"/>
        </w:numPr>
        <w:spacing w:before="100" w:beforeAutospacing="1" w:after="100" w:afterAutospacing="1" w:line="240" w:lineRule="auto"/>
        <w:rPr>
          <w:rFonts w:eastAsia="Times New Roman" w:cs="Times New Roman"/>
          <w:bCs/>
          <w:lang w:eastAsia="en-GB"/>
        </w:rPr>
      </w:pPr>
      <w:r>
        <w:rPr>
          <w:rFonts w:eastAsia="Times New Roman" w:cs="Times New Roman"/>
        </w:rPr>
        <w:t>Understanding Contracts &amp; Claims</w:t>
      </w:r>
    </w:p>
    <w:p w14:paraId="0819287E" w14:textId="2BAA774A" w:rsidR="009E1DD9" w:rsidRPr="009E1DD9" w:rsidRDefault="009E1DD9" w:rsidP="00426063">
      <w:pPr>
        <w:numPr>
          <w:ilvl w:val="0"/>
          <w:numId w:val="41"/>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Apprehend potential disputes before they arise</w:t>
      </w:r>
    </w:p>
    <w:p w14:paraId="6A8CAAF8" w14:textId="77777777" w:rsidR="009E1DD9" w:rsidRPr="009E1DD9" w:rsidRDefault="009E1DD9" w:rsidP="00426063">
      <w:pPr>
        <w:numPr>
          <w:ilvl w:val="0"/>
          <w:numId w:val="41"/>
        </w:numPr>
        <w:spacing w:before="100" w:beforeAutospacing="1" w:after="100" w:afterAutospacing="1" w:line="240" w:lineRule="auto"/>
        <w:rPr>
          <w:rFonts w:eastAsia="Times New Roman" w:cs="Times New Roman"/>
          <w:bCs/>
          <w:lang w:eastAsia="en-GB"/>
        </w:rPr>
      </w:pPr>
      <w:r>
        <w:rPr>
          <w:rFonts w:eastAsia="Times New Roman" w:cs="Times New Roman"/>
        </w:rPr>
        <w:t>Winning Negotiating Strategies for Settlement of Disputes Claims</w:t>
      </w:r>
    </w:p>
    <w:p w14:paraId="009CCB7D" w14:textId="3187EC4C" w:rsidR="009E1DD9" w:rsidRPr="009E1DD9" w:rsidRDefault="009E1DD9" w:rsidP="00426063">
      <w:pPr>
        <w:numPr>
          <w:ilvl w:val="0"/>
          <w:numId w:val="41"/>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 xml:space="preserve">The options available for dealing with disputes (courts, alternative methodologies </w:t>
      </w:r>
      <w:proofErr w:type="spellStart"/>
      <w:r w:rsidRPr="009E1DD9">
        <w:rPr>
          <w:rFonts w:eastAsia="Times New Roman" w:cs="Times New Roman"/>
          <w:bCs/>
          <w:lang w:eastAsia="en-GB"/>
        </w:rPr>
        <w:t>e.g</w:t>
      </w:r>
      <w:proofErr w:type="spellEnd"/>
      <w:r w:rsidRPr="009E1DD9">
        <w:rPr>
          <w:rFonts w:eastAsia="Times New Roman" w:cs="Times New Roman"/>
          <w:bCs/>
          <w:lang w:eastAsia="en-GB"/>
        </w:rPr>
        <w:t xml:space="preserve"> mediation)</w:t>
      </w:r>
    </w:p>
    <w:p w14:paraId="1A37312F" w14:textId="477F69CB" w:rsidR="009E1DD9" w:rsidRPr="009E1DD9" w:rsidRDefault="009E1DD9" w:rsidP="00426063">
      <w:pPr>
        <w:numPr>
          <w:ilvl w:val="0"/>
          <w:numId w:val="41"/>
        </w:numPr>
        <w:spacing w:before="100" w:beforeAutospacing="1" w:after="100" w:afterAutospacing="1" w:line="240" w:lineRule="auto"/>
        <w:rPr>
          <w:rFonts w:eastAsia="Times New Roman" w:cs="Times New Roman"/>
          <w:bCs/>
          <w:lang w:eastAsia="en-GB"/>
        </w:rPr>
      </w:pPr>
      <w:r w:rsidRPr="009E1DD9">
        <w:rPr>
          <w:rFonts w:eastAsia="Times New Roman" w:cs="Times New Roman"/>
          <w:bCs/>
          <w:lang w:eastAsia="en-GB"/>
        </w:rPr>
        <w:t>Contractual review and analysis techniques</w:t>
      </w: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1FF8F41"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F32F97">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5DDA932F"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32031E" w:rsidRPr="009A3212">
        <w:rPr>
          <w:rFonts w:eastAsia="Times New Roman" w:cstheme="majorHAnsi"/>
          <w:lang w:eastAsia="en-GB"/>
        </w:rPr>
        <w:t>5,000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DF"/>
    <w:multiLevelType w:val="hybridMultilevel"/>
    <w:tmpl w:val="CA2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C6124"/>
    <w:multiLevelType w:val="multilevel"/>
    <w:tmpl w:val="F7C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375A6"/>
    <w:multiLevelType w:val="multilevel"/>
    <w:tmpl w:val="89E0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0612B"/>
    <w:multiLevelType w:val="multilevel"/>
    <w:tmpl w:val="D9FC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62C93"/>
    <w:multiLevelType w:val="multilevel"/>
    <w:tmpl w:val="72B06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87A57"/>
    <w:multiLevelType w:val="multilevel"/>
    <w:tmpl w:val="4E78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B5EAB"/>
    <w:multiLevelType w:val="multilevel"/>
    <w:tmpl w:val="14F2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87CCF"/>
    <w:multiLevelType w:val="hybridMultilevel"/>
    <w:tmpl w:val="E01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74C0D"/>
    <w:multiLevelType w:val="hybridMultilevel"/>
    <w:tmpl w:val="87C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64B06"/>
    <w:multiLevelType w:val="multilevel"/>
    <w:tmpl w:val="D24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B1741"/>
    <w:multiLevelType w:val="multilevel"/>
    <w:tmpl w:val="BE1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E6404"/>
    <w:multiLevelType w:val="multilevel"/>
    <w:tmpl w:val="5D9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72E95"/>
    <w:multiLevelType w:val="multilevel"/>
    <w:tmpl w:val="6EF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11A8F"/>
    <w:multiLevelType w:val="multilevel"/>
    <w:tmpl w:val="4F6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56449"/>
    <w:multiLevelType w:val="multilevel"/>
    <w:tmpl w:val="1DC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14965"/>
    <w:multiLevelType w:val="multilevel"/>
    <w:tmpl w:val="CB9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147B89"/>
    <w:multiLevelType w:val="multilevel"/>
    <w:tmpl w:val="FF9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47C4C"/>
    <w:multiLevelType w:val="multilevel"/>
    <w:tmpl w:val="9C3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35B45"/>
    <w:multiLevelType w:val="multilevel"/>
    <w:tmpl w:val="604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37DD3"/>
    <w:multiLevelType w:val="hybridMultilevel"/>
    <w:tmpl w:val="CB2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1A13FD"/>
    <w:multiLevelType w:val="multilevel"/>
    <w:tmpl w:val="F77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8342B9"/>
    <w:multiLevelType w:val="multilevel"/>
    <w:tmpl w:val="0D0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30A3A"/>
    <w:multiLevelType w:val="multilevel"/>
    <w:tmpl w:val="161E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AA60FD"/>
    <w:multiLevelType w:val="multilevel"/>
    <w:tmpl w:val="26F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0869DB"/>
    <w:multiLevelType w:val="hybridMultilevel"/>
    <w:tmpl w:val="A1F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7D0DC6"/>
    <w:multiLevelType w:val="multilevel"/>
    <w:tmpl w:val="4C9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5E4296"/>
    <w:multiLevelType w:val="multilevel"/>
    <w:tmpl w:val="69B4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C4E8F"/>
    <w:multiLevelType w:val="hybridMultilevel"/>
    <w:tmpl w:val="367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FE2657"/>
    <w:multiLevelType w:val="multilevel"/>
    <w:tmpl w:val="2A48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451A9"/>
    <w:multiLevelType w:val="multilevel"/>
    <w:tmpl w:val="0404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B752DB"/>
    <w:multiLevelType w:val="multilevel"/>
    <w:tmpl w:val="C8982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1B4681"/>
    <w:multiLevelType w:val="multilevel"/>
    <w:tmpl w:val="00FA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94390A"/>
    <w:multiLevelType w:val="multilevel"/>
    <w:tmpl w:val="FBA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A4085F"/>
    <w:multiLevelType w:val="multilevel"/>
    <w:tmpl w:val="B1A6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C5AEC"/>
    <w:multiLevelType w:val="multilevel"/>
    <w:tmpl w:val="A1B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F462AB"/>
    <w:multiLevelType w:val="multilevel"/>
    <w:tmpl w:val="EC2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71016"/>
    <w:multiLevelType w:val="multilevel"/>
    <w:tmpl w:val="817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E67543"/>
    <w:multiLevelType w:val="multilevel"/>
    <w:tmpl w:val="A280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D05391"/>
    <w:multiLevelType w:val="multilevel"/>
    <w:tmpl w:val="2DE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BE1211"/>
    <w:multiLevelType w:val="multilevel"/>
    <w:tmpl w:val="A08C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3D29DD"/>
    <w:multiLevelType w:val="multilevel"/>
    <w:tmpl w:val="57BC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2"/>
  </w:num>
  <w:num w:numId="4">
    <w:abstractNumId w:val="25"/>
  </w:num>
  <w:num w:numId="5">
    <w:abstractNumId w:val="8"/>
  </w:num>
  <w:num w:numId="6">
    <w:abstractNumId w:val="7"/>
  </w:num>
  <w:num w:numId="7">
    <w:abstractNumId w:val="0"/>
  </w:num>
  <w:num w:numId="8">
    <w:abstractNumId w:val="24"/>
  </w:num>
  <w:num w:numId="9">
    <w:abstractNumId w:val="27"/>
  </w:num>
  <w:num w:numId="10">
    <w:abstractNumId w:val="19"/>
  </w:num>
  <w:num w:numId="11">
    <w:abstractNumId w:val="1"/>
  </w:num>
  <w:num w:numId="12">
    <w:abstractNumId w:val="34"/>
  </w:num>
  <w:num w:numId="13">
    <w:abstractNumId w:val="10"/>
  </w:num>
  <w:num w:numId="14">
    <w:abstractNumId w:val="17"/>
  </w:num>
  <w:num w:numId="15">
    <w:abstractNumId w:val="9"/>
  </w:num>
  <w:num w:numId="16">
    <w:abstractNumId w:val="18"/>
  </w:num>
  <w:num w:numId="17">
    <w:abstractNumId w:val="23"/>
  </w:num>
  <w:num w:numId="18">
    <w:abstractNumId w:val="35"/>
  </w:num>
  <w:num w:numId="19">
    <w:abstractNumId w:val="14"/>
  </w:num>
  <w:num w:numId="20">
    <w:abstractNumId w:val="32"/>
  </w:num>
  <w:num w:numId="21">
    <w:abstractNumId w:val="20"/>
  </w:num>
  <w:num w:numId="22">
    <w:abstractNumId w:val="29"/>
  </w:num>
  <w:num w:numId="23">
    <w:abstractNumId w:val="31"/>
  </w:num>
  <w:num w:numId="24">
    <w:abstractNumId w:val="5"/>
  </w:num>
  <w:num w:numId="25">
    <w:abstractNumId w:val="15"/>
  </w:num>
  <w:num w:numId="26">
    <w:abstractNumId w:val="11"/>
  </w:num>
  <w:num w:numId="27">
    <w:abstractNumId w:val="2"/>
  </w:num>
  <w:num w:numId="28">
    <w:abstractNumId w:val="37"/>
  </w:num>
  <w:num w:numId="29">
    <w:abstractNumId w:val="39"/>
  </w:num>
  <w:num w:numId="30">
    <w:abstractNumId w:val="26"/>
  </w:num>
  <w:num w:numId="31">
    <w:abstractNumId w:val="22"/>
  </w:num>
  <w:num w:numId="32">
    <w:abstractNumId w:val="36"/>
  </w:num>
  <w:num w:numId="33">
    <w:abstractNumId w:val="40"/>
  </w:num>
  <w:num w:numId="34">
    <w:abstractNumId w:val="3"/>
  </w:num>
  <w:num w:numId="35">
    <w:abstractNumId w:val="13"/>
  </w:num>
  <w:num w:numId="36">
    <w:abstractNumId w:val="33"/>
  </w:num>
  <w:num w:numId="37">
    <w:abstractNumId w:val="38"/>
  </w:num>
  <w:num w:numId="38">
    <w:abstractNumId w:val="6"/>
  </w:num>
  <w:num w:numId="39">
    <w:abstractNumId w:val="28"/>
  </w:num>
  <w:num w:numId="40">
    <w:abstractNumId w:val="30"/>
  </w:num>
  <w:num w:numId="4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14274"/>
    <w:rsid w:val="00022DFB"/>
    <w:rsid w:val="00062473"/>
    <w:rsid w:val="00090655"/>
    <w:rsid w:val="000D3E35"/>
    <w:rsid w:val="001546B3"/>
    <w:rsid w:val="00192DFF"/>
    <w:rsid w:val="00193005"/>
    <w:rsid w:val="00195FF4"/>
    <w:rsid w:val="001D203A"/>
    <w:rsid w:val="001D2DA2"/>
    <w:rsid w:val="001D6984"/>
    <w:rsid w:val="001E0632"/>
    <w:rsid w:val="001E5DE3"/>
    <w:rsid w:val="001F4FC4"/>
    <w:rsid w:val="0022298C"/>
    <w:rsid w:val="00260A7A"/>
    <w:rsid w:val="00270A13"/>
    <w:rsid w:val="002D0367"/>
    <w:rsid w:val="003021C2"/>
    <w:rsid w:val="0030473A"/>
    <w:rsid w:val="0032031E"/>
    <w:rsid w:val="003548B0"/>
    <w:rsid w:val="003D320D"/>
    <w:rsid w:val="003F6D5F"/>
    <w:rsid w:val="00426063"/>
    <w:rsid w:val="004857B8"/>
    <w:rsid w:val="0048765E"/>
    <w:rsid w:val="00537991"/>
    <w:rsid w:val="00552941"/>
    <w:rsid w:val="00566A5F"/>
    <w:rsid w:val="00575C26"/>
    <w:rsid w:val="005A3614"/>
    <w:rsid w:val="005A586F"/>
    <w:rsid w:val="005E74E8"/>
    <w:rsid w:val="005F675D"/>
    <w:rsid w:val="005F6FF0"/>
    <w:rsid w:val="005F7005"/>
    <w:rsid w:val="006377D9"/>
    <w:rsid w:val="00692AE9"/>
    <w:rsid w:val="00693EEA"/>
    <w:rsid w:val="006C5E8C"/>
    <w:rsid w:val="006E38EA"/>
    <w:rsid w:val="00720440"/>
    <w:rsid w:val="00726461"/>
    <w:rsid w:val="007328E7"/>
    <w:rsid w:val="00785A1D"/>
    <w:rsid w:val="007950FD"/>
    <w:rsid w:val="007A1B06"/>
    <w:rsid w:val="007B07DA"/>
    <w:rsid w:val="007B7D70"/>
    <w:rsid w:val="007E752B"/>
    <w:rsid w:val="0080367A"/>
    <w:rsid w:val="008305BE"/>
    <w:rsid w:val="008416A7"/>
    <w:rsid w:val="00846BFC"/>
    <w:rsid w:val="008543A6"/>
    <w:rsid w:val="00882555"/>
    <w:rsid w:val="00882C6B"/>
    <w:rsid w:val="008864BE"/>
    <w:rsid w:val="008B5839"/>
    <w:rsid w:val="008C0103"/>
    <w:rsid w:val="008C23AD"/>
    <w:rsid w:val="008D37A2"/>
    <w:rsid w:val="008F582E"/>
    <w:rsid w:val="00902689"/>
    <w:rsid w:val="0090363A"/>
    <w:rsid w:val="00910DAD"/>
    <w:rsid w:val="009329B3"/>
    <w:rsid w:val="00937E4F"/>
    <w:rsid w:val="009722AE"/>
    <w:rsid w:val="00983440"/>
    <w:rsid w:val="009A3212"/>
    <w:rsid w:val="009E1DD9"/>
    <w:rsid w:val="009F0BC3"/>
    <w:rsid w:val="009F57A4"/>
    <w:rsid w:val="009F7B6C"/>
    <w:rsid w:val="00A011D6"/>
    <w:rsid w:val="00A50F2E"/>
    <w:rsid w:val="00A76FED"/>
    <w:rsid w:val="00A81B7A"/>
    <w:rsid w:val="00A95365"/>
    <w:rsid w:val="00AC6663"/>
    <w:rsid w:val="00AD0FDE"/>
    <w:rsid w:val="00B11743"/>
    <w:rsid w:val="00B225E6"/>
    <w:rsid w:val="00B87BAC"/>
    <w:rsid w:val="00B94E7B"/>
    <w:rsid w:val="00BA6CDA"/>
    <w:rsid w:val="00BB6E1A"/>
    <w:rsid w:val="00BE7A19"/>
    <w:rsid w:val="00C035E8"/>
    <w:rsid w:val="00C162B5"/>
    <w:rsid w:val="00C54B9A"/>
    <w:rsid w:val="00C9101E"/>
    <w:rsid w:val="00C92169"/>
    <w:rsid w:val="00CA55E9"/>
    <w:rsid w:val="00CB4BF7"/>
    <w:rsid w:val="00D05044"/>
    <w:rsid w:val="00D95AA5"/>
    <w:rsid w:val="00DE37B5"/>
    <w:rsid w:val="00DF15F8"/>
    <w:rsid w:val="00E17EBD"/>
    <w:rsid w:val="00E240D6"/>
    <w:rsid w:val="00E45E67"/>
    <w:rsid w:val="00E53E80"/>
    <w:rsid w:val="00E6362D"/>
    <w:rsid w:val="00E64D30"/>
    <w:rsid w:val="00E8198B"/>
    <w:rsid w:val="00E81D8B"/>
    <w:rsid w:val="00E90B10"/>
    <w:rsid w:val="00EF101F"/>
    <w:rsid w:val="00F0164F"/>
    <w:rsid w:val="00F02341"/>
    <w:rsid w:val="00F32F97"/>
    <w:rsid w:val="00F42C4B"/>
    <w:rsid w:val="00F51877"/>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2F9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2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74">
      <w:bodyDiv w:val="1"/>
      <w:marLeft w:val="0"/>
      <w:marRight w:val="0"/>
      <w:marTop w:val="0"/>
      <w:marBottom w:val="0"/>
      <w:divBdr>
        <w:top w:val="none" w:sz="0" w:space="0" w:color="auto"/>
        <w:left w:val="none" w:sz="0" w:space="0" w:color="auto"/>
        <w:bottom w:val="none" w:sz="0" w:space="0" w:color="auto"/>
        <w:right w:val="none" w:sz="0" w:space="0" w:color="auto"/>
      </w:divBdr>
    </w:div>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19761149">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34052388">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17050751">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843815397">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4890820">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582</Words>
  <Characters>3321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5</cp:revision>
  <cp:lastPrinted>2014-04-09T21:52:00Z</cp:lastPrinted>
  <dcterms:created xsi:type="dcterms:W3CDTF">2014-04-09T19:19:00Z</dcterms:created>
  <dcterms:modified xsi:type="dcterms:W3CDTF">2014-04-09T21:52:00Z</dcterms:modified>
</cp:coreProperties>
</file>